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71"/>
        <w:pBdr/>
        <w:spacing w:line="360" w:lineRule="auto"/>
        <w:ind/>
        <w:jc w:val="center"/>
        <w:outlineLvl w:val="0"/>
        <w:rPr>
          <w:rFonts w:ascii="Segoe UI" w:hAnsi="Segoe UI"/>
          <w:color w:val="000000"/>
          <w:sz w:val="30"/>
        </w:rPr>
      </w:pPr>
      <w:r>
        <w:rPr>
          <w:rFonts w:ascii="Segoe UI" w:hAnsi="Segoe UI"/>
          <w:color w:val="000000"/>
          <w:sz w:val="30"/>
        </w:rPr>
      </w:r>
      <w:r>
        <w:rPr>
          <w:rFonts w:ascii="Segoe UI" w:hAnsi="Segoe UI"/>
          <w:color w:val="000000"/>
          <w:sz w:val="30"/>
        </w:rPr>
      </w:r>
    </w:p>
    <w:p>
      <w:pPr>
        <w:pStyle w:val="771"/>
        <w:pBdr/>
        <w:spacing/>
        <w:ind/>
        <w:jc w:val="center"/>
        <w:outlineLvl w:val="0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 xml:space="preserve">День консультаций филиала ППК «Роскадастр» </w:t>
      </w:r>
      <w:r>
        <w:rPr>
          <w:rFonts w:ascii="Segoe UI" w:hAnsi="Segoe UI"/>
          <w:b/>
          <w:sz w:val="32"/>
        </w:rPr>
      </w:r>
    </w:p>
    <w:p>
      <w:pPr>
        <w:pStyle w:val="771"/>
        <w:pBdr/>
        <w:spacing/>
        <w:ind/>
        <w:jc w:val="center"/>
        <w:outlineLvl w:val="0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 xml:space="preserve">по Республике Карелия</w:t>
      </w:r>
      <w:r>
        <w:rPr>
          <w:rFonts w:ascii="Segoe UI" w:hAnsi="Segoe UI"/>
          <w:b/>
          <w:sz w:val="32"/>
        </w:rPr>
        <w:t xml:space="preserve"> 26 августа с 10 до 12</w:t>
      </w:r>
      <w:r>
        <w:rPr>
          <w:rFonts w:ascii="Segoe UI" w:hAnsi="Segoe UI"/>
          <w:b/>
          <w:sz w:val="32"/>
        </w:rPr>
        <w:t xml:space="preserve"> часов</w:t>
      </w:r>
      <w:r>
        <w:rPr>
          <w:rFonts w:ascii="Segoe UI" w:hAnsi="Segoe UI"/>
          <w:b/>
          <w:sz w:val="32"/>
        </w:rPr>
        <w:t xml:space="preserve"> </w:t>
      </w:r>
      <w:r>
        <w:rPr>
          <w:rFonts w:ascii="Segoe UI" w:hAnsi="Segoe UI"/>
          <w:b/>
          <w:sz w:val="32"/>
        </w:rPr>
      </w:r>
    </w:p>
    <w:p>
      <w:pPr>
        <w:pStyle w:val="771"/>
        <w:pBdr/>
        <w:spacing/>
        <w:ind w:firstLine="851" w:left="0"/>
        <w:contextualSpacing w:val="true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1"/>
        <w:pBdr/>
        <w:spacing/>
        <w:ind w:firstLine="851" w:left="0"/>
        <w:contextualSpacing w:val="true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1"/>
        <w:pBdr/>
        <w:spacing/>
        <w:ind w:firstLine="851" w:left="0"/>
        <w:contextualSpacing w:val="true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26 августа 2025</w:t>
      </w:r>
      <w:r>
        <w:rPr>
          <w:rFonts w:ascii="Segoe UI" w:hAnsi="Segoe UI"/>
        </w:rPr>
        <w:t xml:space="preserve"> года с 10</w:t>
      </w:r>
      <w:r>
        <w:rPr>
          <w:rFonts w:ascii="Segoe UI" w:hAnsi="Segoe UI"/>
        </w:rPr>
        <w:t xml:space="preserve"> до 12 часов</w:t>
      </w:r>
      <w:r>
        <w:rPr>
          <w:rFonts w:ascii="Segoe UI" w:hAnsi="Segoe UI"/>
        </w:rPr>
        <w:t xml:space="preserve"> в </w:t>
      </w:r>
      <w:r>
        <w:rPr>
          <w:rFonts w:ascii="Segoe UI" w:hAnsi="Segoe UI"/>
        </w:rPr>
        <w:t xml:space="preserve">филиале ППК «Роскадастр» по</w:t>
      </w:r>
      <w:r>
        <w:rPr>
          <w:rFonts w:ascii="Segoe UI" w:hAnsi="Segoe UI"/>
        </w:rPr>
        <w:t xml:space="preserve"> Республике Карелия пройдет акция «День консультаций» в формате горячих линий.</w:t>
      </w:r>
      <w:r>
        <w:rPr>
          <w:rFonts w:ascii="Segoe UI" w:hAnsi="Segoe UI"/>
        </w:rPr>
      </w:r>
    </w:p>
    <w:p>
      <w:pPr>
        <w:pStyle w:val="771"/>
        <w:pBdr/>
        <w:spacing/>
        <w:ind w:firstLine="851" w:left="0"/>
        <w:contextualSpacing w:val="true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Эксперты </w:t>
      </w:r>
      <w:r>
        <w:rPr>
          <w:rFonts w:ascii="Segoe UI" w:hAnsi="Segoe UI"/>
        </w:rPr>
        <w:t xml:space="preserve">регионального филиала ППК «Роскадастр» </w:t>
      </w:r>
      <w:r>
        <w:rPr>
          <w:rFonts w:ascii="Segoe UI" w:hAnsi="Segoe UI"/>
        </w:rPr>
        <w:t xml:space="preserve">ответят на вопросы граждан </w:t>
      </w:r>
      <w:r>
        <w:rPr>
          <w:rFonts w:ascii="Segoe UI" w:hAnsi="Segoe UI"/>
        </w:rPr>
        <w:t xml:space="preserve">в сфере предоставления сведений из Единого государственного реестра недвижимости (ЕГРН) и государственного</w:t>
      </w:r>
      <w:r>
        <w:rPr>
          <w:rFonts w:ascii="Segoe UI" w:hAnsi="Segoe UI"/>
        </w:rPr>
        <w:t xml:space="preserve"> фонд</w:t>
      </w:r>
      <w:r>
        <w:rPr>
          <w:rFonts w:ascii="Segoe UI" w:hAnsi="Segoe UI"/>
        </w:rPr>
        <w:t xml:space="preserve">а</w:t>
      </w:r>
      <w:r>
        <w:rPr>
          <w:rFonts w:ascii="Segoe UI" w:hAnsi="Segoe UI"/>
        </w:rPr>
        <w:t xml:space="preserve"> данных </w:t>
      </w:r>
      <w:r>
        <w:rPr>
          <w:rFonts w:ascii="Segoe UI" w:hAnsi="Segoe UI"/>
        </w:rPr>
        <w:t xml:space="preserve">, полученных в результате проведения землеустройства</w:t>
      </w:r>
      <w:r>
        <w:rPr>
          <w:rFonts w:ascii="Segoe UI" w:hAnsi="Segoe UI"/>
        </w:rPr>
        <w:t xml:space="preserve"> (ГФДЗ)</w:t>
      </w:r>
      <w:r>
        <w:rPr>
          <w:rFonts w:ascii="Segoe UI" w:hAnsi="Segoe UI"/>
        </w:rPr>
        <w:t xml:space="preserve">.</w:t>
      </w:r>
      <w:r>
        <w:rPr>
          <w:rFonts w:ascii="Segoe UI" w:hAnsi="Segoe UI"/>
        </w:rPr>
      </w:r>
    </w:p>
    <w:p>
      <w:pPr>
        <w:pStyle w:val="771"/>
        <w:pBdr/>
        <w:spacing/>
        <w:ind w:firstLine="851" w:left="0"/>
        <w:contextualSpacing w:val="true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1"/>
        <w:pBdr/>
        <w:spacing/>
        <w:ind w:firstLine="851" w:left="0"/>
        <w:jc w:val="center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Телефоны горячих линий:</w:t>
      </w:r>
      <w:r>
        <w:rPr>
          <w:rFonts w:ascii="Segoe UI" w:hAnsi="Segoe UI"/>
          <w:b/>
        </w:rPr>
      </w:r>
    </w:p>
    <w:p>
      <w:pPr>
        <w:pStyle w:val="771"/>
        <w:pBdr/>
        <w:spacing/>
        <w:ind w:firstLine="851" w:left="0"/>
        <w:jc w:val="center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 </w:t>
      </w:r>
      <w:r>
        <w:rPr>
          <w:rFonts w:ascii="Segoe UI" w:hAnsi="Segoe UI"/>
          <w:b/>
        </w:rPr>
      </w:r>
    </w:p>
    <w:p>
      <w:pPr>
        <w:pStyle w:val="771"/>
        <w:pBdr/>
        <w:spacing w:line="360" w:lineRule="auto"/>
        <w:ind w:firstLine="851" w:left="0"/>
        <w:contextualSpacing w:val="true"/>
        <w:jc w:val="both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8 (8142) 71-73-47 (доб. 2) - по вопро</w:t>
      </w:r>
      <w:r>
        <w:rPr>
          <w:rFonts w:ascii="Segoe UI" w:hAnsi="Segoe UI"/>
          <w:b/>
        </w:rPr>
        <w:t xml:space="preserve">сам предоставления сведений из ЕГРН;</w:t>
      </w:r>
      <w:r>
        <w:rPr>
          <w:rFonts w:ascii="Segoe UI" w:hAnsi="Segoe UI"/>
          <w:b/>
        </w:rPr>
      </w:r>
    </w:p>
    <w:p>
      <w:pPr>
        <w:pStyle w:val="771"/>
        <w:pBdr/>
        <w:spacing w:line="360" w:lineRule="auto"/>
        <w:ind w:firstLine="851" w:left="0"/>
        <w:contextualSpacing w:val="true"/>
        <w:jc w:val="both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8 (8142) 71-73-47 (доб. 4) - по вопросам </w:t>
      </w:r>
      <w:r>
        <w:rPr>
          <w:rFonts w:ascii="Segoe UI" w:hAnsi="Segoe UI"/>
          <w:b/>
        </w:rPr>
        <w:t xml:space="preserve">предоставления</w:t>
      </w:r>
      <w:r>
        <w:rPr>
          <w:rFonts w:ascii="Segoe UI" w:hAnsi="Segoe UI"/>
          <w:b/>
        </w:rPr>
        <w:t xml:space="preserve"> свед</w:t>
      </w:r>
      <w:r>
        <w:rPr>
          <w:rFonts w:ascii="Segoe UI" w:hAnsi="Segoe UI"/>
          <w:b/>
        </w:rPr>
        <w:t xml:space="preserve">ений из ЕГРН в электронном виде;</w:t>
      </w:r>
      <w:r>
        <w:rPr>
          <w:rFonts w:ascii="Segoe UI" w:hAnsi="Segoe UI"/>
          <w:b/>
        </w:rPr>
      </w:r>
    </w:p>
    <w:p>
      <w:pPr>
        <w:pStyle w:val="771"/>
        <w:pBdr/>
        <w:spacing w:line="360" w:lineRule="auto"/>
        <w:ind w:firstLine="851" w:left="0"/>
        <w:contextualSpacing w:val="true"/>
        <w:jc w:val="both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8 (8142) 71-73-46</w:t>
      </w:r>
      <w:r>
        <w:rPr>
          <w:rFonts w:ascii="Segoe UI" w:hAnsi="Segoe UI"/>
          <w:b/>
        </w:rPr>
        <w:t xml:space="preserve"> (доб. 1) - по вопросам </w:t>
      </w:r>
      <w:r>
        <w:rPr>
          <w:rFonts w:ascii="Segoe UI" w:hAnsi="Segoe UI"/>
          <w:b/>
        </w:rPr>
        <w:t xml:space="preserve">предоставления</w:t>
      </w:r>
      <w:r>
        <w:rPr>
          <w:rFonts w:ascii="Segoe UI" w:hAnsi="Segoe UI"/>
          <w:b/>
        </w:rPr>
        <w:t xml:space="preserve"> свед</w:t>
      </w:r>
      <w:r>
        <w:rPr>
          <w:rFonts w:ascii="Segoe UI" w:hAnsi="Segoe UI"/>
          <w:b/>
        </w:rPr>
        <w:t xml:space="preserve">ений из ГФДЗ.</w:t>
      </w:r>
      <w:r>
        <w:rPr>
          <w:rFonts w:ascii="Segoe UI" w:hAnsi="Segoe UI"/>
          <w:b/>
        </w:rPr>
      </w:r>
    </w:p>
    <w:p>
      <w:pPr>
        <w:pStyle w:val="771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1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1"/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Материал подготовлен пресс-службой </w:t>
      </w:r>
      <w:r>
        <w:rPr>
          <w:rFonts w:ascii="Segoe UI" w:hAnsi="Segoe UI"/>
        </w:rPr>
      </w:r>
    </w:p>
    <w:p>
      <w:pPr>
        <w:pStyle w:val="771"/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филиала ППК «Роскадастр» по Республике Карелия</w:t>
      </w:r>
      <w:r>
        <w:rPr>
          <w:rFonts w:ascii="Segoe UI" w:hAnsi="Segoe UI"/>
        </w:rPr>
      </w:r>
    </w:p>
    <w:p>
      <w:pPr>
        <w:pStyle w:val="771"/>
        <w:pBdr/>
        <w:spacing w:line="276" w:lineRule="auto"/>
        <w:ind w:firstLine="567" w:left="0"/>
        <w:jc w:val="right"/>
        <w:outlineLvl w:val="0"/>
        <w:rPr>
          <w:rStyle w:val="724"/>
          <w:rFonts w:ascii="Arial" w:hAnsi="Arial"/>
          <w:color w:val="2a5885"/>
          <w:sz w:val="20"/>
          <w:highlight w:val="white"/>
        </w:rPr>
      </w:pPr>
      <w:r>
        <w:rPr>
          <w:rStyle w:val="724"/>
          <w:rFonts w:ascii="Segoe UI" w:hAnsi="Segoe UI"/>
          <w:color w:val="2a5885"/>
          <w:highlight w:val="white"/>
        </w:rPr>
        <w:t xml:space="preserve">#РоскадастрКарелии</w:t>
      </w:r>
      <w:r>
        <w:rPr>
          <w:rStyle w:val="724"/>
          <w:rFonts w:ascii="Arial" w:hAnsi="Arial"/>
          <w:color w:val="2a5885"/>
          <w:sz w:val="20"/>
          <w:highlight w:val="white"/>
        </w:rPr>
      </w:r>
    </w:p>
    <w:p>
      <w:pPr>
        <w:pStyle w:val="771"/>
        <w:pBdr/>
        <w:spacing/>
        <w:ind w:firstLine="0" w:left="0"/>
        <w:jc w:val="both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</w:p>
    <w:p>
      <w:pPr>
        <w:pStyle w:val="771"/>
        <w:pBdr/>
        <w:spacing w:line="360" w:lineRule="auto"/>
        <w:ind/>
        <w:jc w:val="bot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Контакты для СМИ</w:t>
      </w:r>
      <w:r>
        <w:rPr>
          <w:rFonts w:ascii="Segoe UI" w:hAnsi="Segoe UI"/>
          <w:b/>
          <w:sz w:val="18"/>
        </w:rPr>
      </w:r>
    </w:p>
    <w:p>
      <w:pPr>
        <w:pStyle w:val="771"/>
        <w:pBdr/>
        <w:spacing w:line="360" w:lineRule="auto"/>
        <w:ind/>
        <w:outlineLvl w:val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пресс-служб</w:t>
      </w:r>
      <w:r>
        <w:rPr>
          <w:rFonts w:ascii="Segoe UI" w:hAnsi="Segoe UI"/>
          <w:sz w:val="18"/>
        </w:rPr>
        <w:t xml:space="preserve">а</w:t>
      </w:r>
      <w:r>
        <w:rPr>
          <w:rFonts w:ascii="Segoe UI" w:hAnsi="Segoe UI"/>
          <w:sz w:val="18"/>
        </w:rPr>
        <w:t xml:space="preserve"> </w:t>
      </w:r>
      <w:r>
        <w:rPr>
          <w:rFonts w:ascii="Segoe UI" w:hAnsi="Segoe UI"/>
          <w:sz w:val="18"/>
        </w:rPr>
        <w:t xml:space="preserve">филиал</w:t>
      </w:r>
      <w:r>
        <w:rPr>
          <w:rFonts w:ascii="Segoe UI" w:hAnsi="Segoe UI"/>
          <w:sz w:val="18"/>
        </w:rPr>
        <w:t xml:space="preserve">а</w:t>
      </w:r>
      <w:r>
        <w:rPr>
          <w:rFonts w:ascii="Segoe UI" w:hAnsi="Segoe UI"/>
          <w:sz w:val="18"/>
        </w:rPr>
        <w:t xml:space="preserve"> ППК «Роскадастр»</w:t>
      </w:r>
      <w:r>
        <w:rPr>
          <w:rFonts w:ascii="Segoe UI" w:hAnsi="Segoe UI"/>
          <w:sz w:val="18"/>
        </w:rPr>
      </w:r>
    </w:p>
    <w:p>
      <w:pPr>
        <w:pStyle w:val="771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8 (8142) 71 73 46(доб.2)</w:t>
      </w:r>
      <w:r>
        <w:rPr>
          <w:rFonts w:ascii="Segoe UI" w:hAnsi="Segoe UI"/>
          <w:sz w:val="18"/>
        </w:rPr>
      </w:r>
    </w:p>
    <w:p>
      <w:pPr>
        <w:pStyle w:val="771"/>
        <w:pBdr/>
        <w:spacing w:line="360" w:lineRule="auto"/>
        <w:ind/>
        <w:rPr>
          <w:rFonts w:ascii="Segoe UI" w:hAnsi="Segoe UI"/>
          <w:color w:val="0070c0"/>
          <w:sz w:val="18"/>
        </w:rPr>
      </w:pPr>
      <w:r>
        <w:rPr>
          <w:rFonts w:ascii="Segoe UI" w:hAnsi="Segoe UI"/>
          <w:color w:val="0070c0"/>
          <w:sz w:val="18"/>
        </w:rPr>
        <w:t xml:space="preserve">press</w:t>
      </w:r>
      <w:r>
        <w:rPr>
          <w:rFonts w:ascii="Segoe UI" w:hAnsi="Segoe UI"/>
          <w:color w:val="0070c0"/>
          <w:sz w:val="18"/>
        </w:rPr>
        <w:t xml:space="preserve">@10.kadastr.ru</w:t>
      </w:r>
      <w:r>
        <w:rPr>
          <w:rFonts w:ascii="Segoe UI" w:hAnsi="Segoe UI"/>
          <w:color w:val="0070c0"/>
          <w:sz w:val="18"/>
        </w:rPr>
      </w:r>
    </w:p>
    <w:p>
      <w:pPr>
        <w:pStyle w:val="771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18500</w:t>
      </w:r>
      <w:r>
        <w:rPr>
          <w:rFonts w:ascii="Segoe UI" w:hAnsi="Segoe UI"/>
          <w:sz w:val="18"/>
        </w:rPr>
        <w:t xml:space="preserve">5</w:t>
      </w:r>
      <w:r>
        <w:rPr>
          <w:rFonts w:ascii="Segoe UI" w:hAnsi="Segoe UI"/>
          <w:sz w:val="18"/>
        </w:rPr>
        <w:t xml:space="preserve">, г. Петрозаводск, пр. Первомайский, д. 33</w:t>
      </w:r>
      <w:r>
        <w:rPr>
          <w:rFonts w:ascii="Segoe UI" w:hAnsi="Segoe UI"/>
          <w:sz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XO Thames">
    <w:panose1 w:val="02000A03000000020004"/>
  </w:font>
  <w:font w:name="Consolas">
    <w:panose1 w:val="020B0603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pBdr/>
      <w:spacing/>
      <w:ind/>
      <w:rPr>
        <w:rFonts w:ascii="Segoe UI" w:hAnsi="Segoe UI"/>
        <w:b/>
        <w:sz w:val="32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784"/>
    <w:link w:val="7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84"/>
    <w:link w:val="7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84"/>
    <w:link w:val="6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84"/>
    <w:link w:val="78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84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84"/>
    <w:link w:val="79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84"/>
    <w:link w:val="68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84"/>
    <w:link w:val="7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84"/>
    <w:link w:val="7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84"/>
    <w:link w:val="77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84"/>
    <w:link w:val="7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84"/>
    <w:link w:val="70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84"/>
    <w:link w:val="71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84"/>
    <w:link w:val="718"/>
    <w:uiPriority w:val="99"/>
    <w:pPr>
      <w:pBdr/>
      <w:spacing/>
      <w:ind/>
    </w:pPr>
  </w:style>
  <w:style w:type="character" w:styleId="178">
    <w:name w:val="Footer Char"/>
    <w:basedOn w:val="784"/>
    <w:link w:val="708"/>
    <w:uiPriority w:val="99"/>
    <w:pPr>
      <w:pBdr/>
      <w:spacing/>
      <w:ind/>
    </w:p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84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84"/>
    <w:link w:val="183"/>
    <w:uiPriority w:val="99"/>
    <w:semiHidden/>
    <w:pPr>
      <w:pBdr/>
      <w:spacing/>
      <w:ind/>
    </w:pPr>
    <w:rPr>
      <w:sz w:val="20"/>
      <w:szCs w:val="20"/>
    </w:rPr>
  </w:style>
  <w:style w:type="paragraph" w:styleId="681">
    <w:name w:val="Normal"/>
    <w:next w:val="771"/>
    <w:link w:val="682"/>
    <w:uiPriority w:val="0"/>
    <w:qFormat/>
    <w:pPr>
      <w:pBdr/>
      <w:spacing/>
      <w:ind/>
    </w:pPr>
    <w:rPr>
      <w:rFonts w:ascii="Times New Roman" w:hAnsi="Times New Roman"/>
      <w:sz w:val="24"/>
    </w:rPr>
  </w:style>
  <w:style w:type="character" w:styleId="682">
    <w:name w:val="Normal"/>
    <w:link w:val="681"/>
    <w:pPr>
      <w:pBdr/>
      <w:spacing/>
      <w:ind/>
    </w:pPr>
    <w:rPr>
      <w:rFonts w:ascii="Times New Roman" w:hAnsi="Times New Roman"/>
      <w:sz w:val="24"/>
    </w:rPr>
  </w:style>
  <w:style w:type="paragraph" w:styleId="683">
    <w:name w:val="toc 2"/>
    <w:basedOn w:val="771"/>
    <w:next w:val="771"/>
    <w:link w:val="684"/>
    <w:uiPriority w:val="39"/>
    <w:pPr>
      <w:pBdr/>
      <w:spacing w:after="100"/>
      <w:ind w:firstLine="0" w:left="220"/>
    </w:pPr>
  </w:style>
  <w:style w:type="character" w:styleId="684">
    <w:name w:val="toc 2"/>
    <w:basedOn w:val="772"/>
    <w:link w:val="683"/>
    <w:pPr>
      <w:pBdr/>
      <w:spacing/>
      <w:ind/>
    </w:pPr>
  </w:style>
  <w:style w:type="paragraph" w:styleId="685">
    <w:name w:val="toc 4"/>
    <w:basedOn w:val="771"/>
    <w:next w:val="771"/>
    <w:link w:val="686"/>
    <w:uiPriority w:val="39"/>
    <w:pPr>
      <w:pBdr/>
      <w:spacing w:after="100"/>
      <w:ind w:firstLine="0" w:left="660"/>
    </w:pPr>
  </w:style>
  <w:style w:type="character" w:styleId="686">
    <w:name w:val="toc 4"/>
    <w:basedOn w:val="772"/>
    <w:link w:val="685"/>
    <w:pPr>
      <w:pBdr/>
      <w:spacing/>
      <w:ind/>
    </w:pPr>
  </w:style>
  <w:style w:type="paragraph" w:styleId="687">
    <w:name w:val="Heading 7"/>
    <w:basedOn w:val="771"/>
    <w:next w:val="771"/>
    <w:link w:val="688"/>
    <w:uiPriority w:val="9"/>
    <w:qFormat/>
    <w:pPr>
      <w:keepNext w:val="true"/>
      <w:keepLines w:val="true"/>
      <w:pBdr/>
      <w:spacing w:after="0" w:before="40"/>
      <w:ind/>
      <w:outlineLvl w:val="6"/>
    </w:pPr>
    <w:rPr>
      <w:rFonts w:ascii="Arial" w:hAnsi="Arial"/>
      <w:color w:val="595959" w:themeColor="text1" w:themeTint="A6"/>
    </w:rPr>
  </w:style>
  <w:style w:type="character" w:styleId="688">
    <w:name w:val="Heading 7"/>
    <w:basedOn w:val="772"/>
    <w:link w:val="687"/>
    <w:pPr>
      <w:pBdr/>
      <w:spacing/>
      <w:ind/>
    </w:pPr>
    <w:rPr>
      <w:rFonts w:ascii="Arial" w:hAnsi="Arial"/>
      <w:color w:val="595959" w:themeColor="text1" w:themeTint="A6"/>
    </w:rPr>
  </w:style>
  <w:style w:type="paragraph" w:styleId="689">
    <w:name w:val="toc 6"/>
    <w:basedOn w:val="771"/>
    <w:next w:val="771"/>
    <w:link w:val="690"/>
    <w:uiPriority w:val="39"/>
    <w:pPr>
      <w:pBdr/>
      <w:spacing w:after="100"/>
      <w:ind w:firstLine="0" w:left="1100"/>
    </w:pPr>
  </w:style>
  <w:style w:type="character" w:styleId="690">
    <w:name w:val="toc 6"/>
    <w:basedOn w:val="772"/>
    <w:link w:val="689"/>
    <w:pPr>
      <w:pBdr/>
      <w:spacing/>
      <w:ind/>
    </w:pPr>
  </w:style>
  <w:style w:type="paragraph" w:styleId="691">
    <w:name w:val="toc 7"/>
    <w:basedOn w:val="771"/>
    <w:next w:val="771"/>
    <w:link w:val="692"/>
    <w:uiPriority w:val="39"/>
    <w:pPr>
      <w:pBdr/>
      <w:spacing w:after="100"/>
      <w:ind w:firstLine="0" w:left="1320"/>
    </w:pPr>
  </w:style>
  <w:style w:type="character" w:styleId="692">
    <w:name w:val="toc 7"/>
    <w:basedOn w:val="772"/>
    <w:link w:val="691"/>
    <w:pPr>
      <w:pBdr/>
      <w:spacing/>
      <w:ind/>
    </w:pPr>
  </w:style>
  <w:style w:type="paragraph" w:styleId="693">
    <w:name w:val="Выделение"/>
    <w:link w:val="694"/>
    <w:pPr>
      <w:pBdr/>
      <w:spacing/>
      <w:ind/>
    </w:pPr>
    <w:rPr>
      <w:i/>
    </w:rPr>
  </w:style>
  <w:style w:type="character" w:styleId="694">
    <w:name w:val="Выделение"/>
    <w:link w:val="693"/>
    <w:pPr>
      <w:pBdr/>
      <w:spacing/>
      <w:ind/>
    </w:pPr>
    <w:rPr>
      <w:i/>
    </w:rPr>
  </w:style>
  <w:style w:type="paragraph" w:styleId="695">
    <w:name w:val="Endnote"/>
    <w:basedOn w:val="771"/>
    <w:link w:val="696"/>
    <w:pPr>
      <w:pBdr/>
      <w:spacing w:after="0" w:line="240" w:lineRule="auto"/>
      <w:ind/>
    </w:pPr>
    <w:rPr>
      <w:sz w:val="20"/>
    </w:rPr>
  </w:style>
  <w:style w:type="character" w:styleId="696">
    <w:name w:val="Endnote"/>
    <w:basedOn w:val="772"/>
    <w:link w:val="695"/>
    <w:pPr>
      <w:pBdr/>
      <w:spacing/>
      <w:ind/>
    </w:pPr>
    <w:rPr>
      <w:sz w:val="20"/>
    </w:rPr>
  </w:style>
  <w:style w:type="paragraph" w:styleId="697">
    <w:name w:val="Heading 3"/>
    <w:basedOn w:val="771"/>
    <w:next w:val="771"/>
    <w:link w:val="698"/>
    <w:uiPriority w:val="9"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/>
      <w:color w:val="376092" w:themeColor="accent1" w:themeShade="BF"/>
      <w:sz w:val="28"/>
    </w:rPr>
  </w:style>
  <w:style w:type="character" w:styleId="698">
    <w:name w:val="Heading 3"/>
    <w:basedOn w:val="772"/>
    <w:link w:val="697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paragraph" w:styleId="699">
    <w:name w:val="Основной шрифт абзаца"/>
    <w:link w:val="700"/>
    <w:pPr>
      <w:pBdr/>
      <w:spacing/>
      <w:ind/>
    </w:pPr>
  </w:style>
  <w:style w:type="character" w:styleId="700">
    <w:name w:val="Основной шрифт абзаца"/>
    <w:link w:val="699"/>
    <w:pPr>
      <w:pBdr/>
      <w:spacing/>
      <w:ind/>
    </w:pPr>
  </w:style>
  <w:style w:type="paragraph" w:styleId="701">
    <w:name w:val="Quote"/>
    <w:basedOn w:val="771"/>
    <w:next w:val="771"/>
    <w:link w:val="702"/>
    <w:pPr>
      <w:pBdr/>
      <w:spacing w:before="160"/>
      <w:ind/>
      <w:jc w:val="center"/>
    </w:pPr>
    <w:rPr>
      <w:i/>
      <w:color w:val="404040" w:themeColor="text1" w:themeTint="BF"/>
    </w:rPr>
  </w:style>
  <w:style w:type="character" w:styleId="702">
    <w:name w:val="Quote"/>
    <w:basedOn w:val="772"/>
    <w:link w:val="701"/>
    <w:pPr>
      <w:pBdr/>
      <w:spacing/>
      <w:ind/>
    </w:pPr>
    <w:rPr>
      <w:i/>
      <w:color w:val="404040" w:themeColor="text1" w:themeTint="BF"/>
    </w:rPr>
  </w:style>
  <w:style w:type="paragraph" w:styleId="703">
    <w:name w:val="Heading 9"/>
    <w:basedOn w:val="771"/>
    <w:next w:val="771"/>
    <w:link w:val="704"/>
    <w:uiPriority w:val="9"/>
    <w:qFormat/>
    <w:pPr>
      <w:keepNext w:val="true"/>
      <w:keepLines w:val="true"/>
      <w:pBdr/>
      <w:spacing w:after="0"/>
      <w:ind/>
      <w:outlineLvl w:val="8"/>
    </w:pPr>
    <w:rPr>
      <w:rFonts w:ascii="Arial" w:hAnsi="Arial"/>
      <w:i/>
      <w:color w:val="272727" w:themeColor="text1" w:themeTint="D8"/>
    </w:rPr>
  </w:style>
  <w:style w:type="character" w:styleId="704">
    <w:name w:val="Heading 9"/>
    <w:basedOn w:val="772"/>
    <w:link w:val="703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05">
    <w:name w:val="FollowedHyperlink"/>
    <w:basedOn w:val="783"/>
    <w:link w:val="706"/>
    <w:pPr>
      <w:pBdr/>
      <w:spacing/>
      <w:ind/>
    </w:pPr>
    <w:rPr>
      <w:color w:val="800080" w:themeColor="followedHyperlink"/>
      <w:u w:val="single"/>
    </w:rPr>
  </w:style>
  <w:style w:type="character" w:styleId="706">
    <w:name w:val="FollowedHyperlink"/>
    <w:basedOn w:val="784"/>
    <w:link w:val="705"/>
    <w:pPr>
      <w:pBdr/>
      <w:spacing/>
      <w:ind/>
    </w:pPr>
    <w:rPr>
      <w:color w:val="800080" w:themeColor="followedHyperlink"/>
      <w:u w:val="single"/>
    </w:rPr>
  </w:style>
  <w:style w:type="paragraph" w:styleId="707">
    <w:name w:val="Footer"/>
    <w:basedOn w:val="771"/>
    <w:link w:val="708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708">
    <w:name w:val="Footer"/>
    <w:basedOn w:val="772"/>
    <w:link w:val="707"/>
    <w:pPr>
      <w:pBdr/>
      <w:spacing/>
      <w:ind/>
    </w:pPr>
  </w:style>
  <w:style w:type="paragraph" w:styleId="709">
    <w:name w:val="Subtle Emphasis"/>
    <w:basedOn w:val="783"/>
    <w:link w:val="710"/>
    <w:pPr>
      <w:pBdr/>
      <w:spacing/>
      <w:ind/>
    </w:pPr>
    <w:rPr>
      <w:i/>
      <w:color w:val="404040" w:themeColor="text1" w:themeTint="BF"/>
    </w:rPr>
  </w:style>
  <w:style w:type="character" w:styleId="710">
    <w:name w:val="Subtle Emphasis"/>
    <w:basedOn w:val="784"/>
    <w:link w:val="709"/>
    <w:pPr>
      <w:pBdr/>
      <w:spacing/>
      <w:ind/>
    </w:pPr>
    <w:rPr>
      <w:i/>
      <w:color w:val="404040" w:themeColor="text1" w:themeTint="BF"/>
    </w:rPr>
  </w:style>
  <w:style w:type="paragraph" w:styleId="711">
    <w:name w:val="Subtle Reference"/>
    <w:basedOn w:val="783"/>
    <w:link w:val="712"/>
    <w:pPr>
      <w:pBdr/>
      <w:spacing/>
      <w:ind/>
    </w:pPr>
    <w:rPr>
      <w:smallCaps/>
      <w:color w:val="595959" w:themeColor="text1" w:themeTint="A5"/>
    </w:rPr>
  </w:style>
  <w:style w:type="character" w:styleId="712">
    <w:name w:val="Subtle Reference"/>
    <w:basedOn w:val="784"/>
    <w:link w:val="711"/>
    <w:pPr>
      <w:pBdr/>
      <w:spacing/>
      <w:ind/>
    </w:pPr>
    <w:rPr>
      <w:smallCaps/>
      <w:color w:val="595959" w:themeColor="text1" w:themeTint="A5"/>
    </w:rPr>
  </w:style>
  <w:style w:type="paragraph" w:styleId="713">
    <w:name w:val="Strong"/>
    <w:basedOn w:val="783"/>
    <w:link w:val="714"/>
    <w:pPr>
      <w:pBdr/>
      <w:spacing/>
      <w:ind/>
    </w:pPr>
    <w:rPr>
      <w:b/>
    </w:rPr>
  </w:style>
  <w:style w:type="character" w:styleId="714">
    <w:name w:val="Strong"/>
    <w:basedOn w:val="784"/>
    <w:link w:val="713"/>
    <w:pPr>
      <w:pBdr/>
      <w:spacing/>
      <w:ind/>
    </w:pPr>
    <w:rPr>
      <w:b/>
    </w:rPr>
  </w:style>
  <w:style w:type="paragraph" w:styleId="715">
    <w:name w:val="Intense Quote"/>
    <w:basedOn w:val="771"/>
    <w:next w:val="771"/>
    <w:link w:val="716"/>
    <w:pPr>
      <w:pBdr/>
      <w:spacing w:after="360" w:before="360"/>
      <w:ind w:right="864" w:firstLine="0" w:left="864"/>
      <w:jc w:val="center"/>
    </w:pPr>
    <w:rPr>
      <w:i/>
      <w:color w:val="376092" w:themeColor="accent1" w:themeShade="BF"/>
    </w:rPr>
  </w:style>
  <w:style w:type="character" w:styleId="716">
    <w:name w:val="Intense Quote"/>
    <w:basedOn w:val="772"/>
    <w:link w:val="715"/>
    <w:pPr>
      <w:pBdr/>
      <w:spacing/>
      <w:ind/>
    </w:pPr>
    <w:rPr>
      <w:i/>
      <w:color w:val="376092" w:themeColor="accent1" w:themeShade="BF"/>
    </w:rPr>
  </w:style>
  <w:style w:type="paragraph" w:styleId="717">
    <w:name w:val="Header"/>
    <w:basedOn w:val="771"/>
    <w:link w:val="718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718">
    <w:name w:val="Header"/>
    <w:basedOn w:val="772"/>
    <w:link w:val="717"/>
    <w:pPr>
      <w:pBdr/>
      <w:spacing/>
      <w:ind/>
    </w:pPr>
  </w:style>
  <w:style w:type="paragraph" w:styleId="719">
    <w:name w:val="toc 3"/>
    <w:basedOn w:val="771"/>
    <w:next w:val="771"/>
    <w:link w:val="720"/>
    <w:uiPriority w:val="39"/>
    <w:pPr>
      <w:pBdr/>
      <w:spacing w:after="100"/>
      <w:ind w:firstLine="0" w:left="440"/>
    </w:pPr>
  </w:style>
  <w:style w:type="character" w:styleId="720">
    <w:name w:val="toc 3"/>
    <w:basedOn w:val="772"/>
    <w:link w:val="719"/>
    <w:pPr>
      <w:pBdr/>
      <w:spacing/>
      <w:ind/>
    </w:pPr>
  </w:style>
  <w:style w:type="paragraph" w:styleId="721">
    <w:name w:val="List Paragraph"/>
    <w:basedOn w:val="771"/>
    <w:link w:val="722"/>
    <w:pPr>
      <w:pBdr/>
      <w:spacing/>
      <w:ind w:firstLine="0" w:left="720"/>
      <w:contextualSpacing w:val="true"/>
    </w:pPr>
  </w:style>
  <w:style w:type="character" w:styleId="722">
    <w:name w:val="List Paragraph"/>
    <w:basedOn w:val="772"/>
    <w:link w:val="721"/>
    <w:pPr>
      <w:pBdr/>
      <w:spacing/>
      <w:ind/>
    </w:pPr>
  </w:style>
  <w:style w:type="paragraph" w:styleId="723">
    <w:name w:val="Гиперссылка"/>
    <w:link w:val="724"/>
    <w:pPr>
      <w:pBdr/>
      <w:spacing/>
      <w:ind/>
    </w:pPr>
    <w:rPr>
      <w:color w:val="0000ff"/>
      <w:u w:val="single"/>
    </w:rPr>
  </w:style>
  <w:style w:type="character" w:styleId="724">
    <w:name w:val="Гиперссылка"/>
    <w:link w:val="723"/>
    <w:pPr>
      <w:pBdr/>
      <w:spacing/>
      <w:ind/>
    </w:pPr>
    <w:rPr>
      <w:color w:val="0000ff"/>
      <w:u w:val="single"/>
    </w:rPr>
  </w:style>
  <w:style w:type="paragraph" w:styleId="725">
    <w:name w:val="endnote reference"/>
    <w:basedOn w:val="783"/>
    <w:link w:val="726"/>
    <w:pPr>
      <w:pBdr/>
      <w:spacing/>
      <w:ind/>
    </w:pPr>
    <w:rPr>
      <w:vertAlign w:val="superscript"/>
    </w:rPr>
  </w:style>
  <w:style w:type="character" w:styleId="726">
    <w:name w:val="endnote reference"/>
    <w:basedOn w:val="784"/>
    <w:link w:val="725"/>
    <w:pPr>
      <w:pBdr/>
      <w:spacing/>
      <w:ind/>
    </w:pPr>
    <w:rPr>
      <w:vertAlign w:val="superscript"/>
    </w:rPr>
  </w:style>
  <w:style w:type="paragraph" w:styleId="727">
    <w:name w:val="Нижний колонтитул"/>
    <w:basedOn w:val="771"/>
    <w:next w:val="727"/>
    <w:link w:val="72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28">
    <w:name w:val="Нижний колонтитул"/>
    <w:basedOn w:val="772"/>
    <w:link w:val="727"/>
    <w:pPr>
      <w:pBdr/>
      <w:spacing/>
      <w:ind/>
    </w:pPr>
  </w:style>
  <w:style w:type="paragraph" w:styleId="729">
    <w:name w:val="paragraph scxw163741632 bcx0"/>
    <w:basedOn w:val="771"/>
    <w:next w:val="729"/>
    <w:link w:val="730"/>
    <w:pPr>
      <w:pBdr/>
      <w:spacing w:afterAutospacing="1" w:beforeAutospacing="1"/>
      <w:ind/>
    </w:pPr>
  </w:style>
  <w:style w:type="character" w:styleId="730">
    <w:name w:val="paragraph scxw163741632 bcx0"/>
    <w:basedOn w:val="772"/>
    <w:link w:val="729"/>
    <w:pPr>
      <w:pBdr/>
      <w:spacing/>
      <w:ind/>
    </w:pPr>
  </w:style>
  <w:style w:type="paragraph" w:styleId="731">
    <w:name w:val="Emphasis"/>
    <w:basedOn w:val="783"/>
    <w:link w:val="732"/>
    <w:pPr>
      <w:pBdr/>
      <w:spacing/>
      <w:ind/>
    </w:pPr>
    <w:rPr>
      <w:i/>
    </w:rPr>
  </w:style>
  <w:style w:type="character" w:styleId="732">
    <w:name w:val="Emphasis"/>
    <w:basedOn w:val="784"/>
    <w:link w:val="731"/>
    <w:pPr>
      <w:pBdr/>
      <w:spacing/>
      <w:ind/>
    </w:pPr>
    <w:rPr>
      <w:i/>
    </w:rPr>
  </w:style>
  <w:style w:type="paragraph" w:styleId="733">
    <w:name w:val="Heading 5"/>
    <w:basedOn w:val="771"/>
    <w:next w:val="771"/>
    <w:link w:val="734"/>
    <w:uiPriority w:val="9"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/>
      <w:color w:val="376092" w:themeColor="accent1" w:themeShade="BF"/>
    </w:rPr>
  </w:style>
  <w:style w:type="character" w:styleId="734">
    <w:name w:val="Heading 5"/>
    <w:basedOn w:val="772"/>
    <w:link w:val="733"/>
    <w:pPr>
      <w:pBdr/>
      <w:spacing/>
      <w:ind/>
    </w:pPr>
    <w:rPr>
      <w:rFonts w:ascii="Arial" w:hAnsi="Arial"/>
      <w:color w:val="376092" w:themeColor="accent1" w:themeShade="BF"/>
    </w:rPr>
  </w:style>
  <w:style w:type="paragraph" w:styleId="735">
    <w:name w:val="Intense Emphasis"/>
    <w:basedOn w:val="783"/>
    <w:link w:val="736"/>
    <w:pPr>
      <w:pBdr/>
      <w:spacing/>
      <w:ind/>
    </w:pPr>
    <w:rPr>
      <w:i/>
      <w:color w:val="376092" w:themeColor="accent1" w:themeShade="BF"/>
    </w:rPr>
  </w:style>
  <w:style w:type="character" w:styleId="736">
    <w:name w:val="Intense Emphasis"/>
    <w:basedOn w:val="784"/>
    <w:link w:val="735"/>
    <w:pPr>
      <w:pBdr/>
      <w:spacing/>
      <w:ind/>
    </w:pPr>
    <w:rPr>
      <w:i/>
      <w:color w:val="376092" w:themeColor="accent1" w:themeShade="BF"/>
    </w:rPr>
  </w:style>
  <w:style w:type="paragraph" w:styleId="737">
    <w:name w:val="Heading 1"/>
    <w:basedOn w:val="771"/>
    <w:next w:val="771"/>
    <w:link w:val="7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/>
      <w:color w:val="376092" w:themeColor="accent1" w:themeShade="BF"/>
      <w:sz w:val="40"/>
    </w:rPr>
  </w:style>
  <w:style w:type="character" w:styleId="738">
    <w:name w:val="Heading 1"/>
    <w:basedOn w:val="772"/>
    <w:link w:val="737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paragraph" w:styleId="739">
    <w:name w:val="Hyperlink"/>
    <w:basedOn w:val="783"/>
    <w:link w:val="740"/>
    <w:pPr>
      <w:pBdr/>
      <w:spacing/>
      <w:ind/>
    </w:pPr>
    <w:rPr>
      <w:color w:val="0000ff" w:themeColor="hyperlink"/>
      <w:u w:val="single"/>
    </w:rPr>
  </w:style>
  <w:style w:type="character" w:styleId="740">
    <w:name w:val="Hyperlink"/>
    <w:basedOn w:val="784"/>
    <w:link w:val="739"/>
    <w:pPr>
      <w:pBdr/>
      <w:spacing/>
      <w:ind/>
    </w:pPr>
    <w:rPr>
      <w:color w:val="0000ff" w:themeColor="hyperlink"/>
      <w:u w:val="single"/>
    </w:rPr>
  </w:style>
  <w:style w:type="paragraph" w:styleId="741">
    <w:name w:val="Footnote"/>
    <w:basedOn w:val="771"/>
    <w:link w:val="742"/>
    <w:pPr>
      <w:pBdr/>
      <w:spacing w:after="0" w:line="240" w:lineRule="auto"/>
      <w:ind/>
    </w:pPr>
    <w:rPr>
      <w:sz w:val="20"/>
    </w:rPr>
  </w:style>
  <w:style w:type="character" w:styleId="742">
    <w:name w:val="Footnote"/>
    <w:basedOn w:val="772"/>
    <w:link w:val="741"/>
    <w:pPr>
      <w:pBdr/>
      <w:spacing/>
      <w:ind/>
    </w:pPr>
    <w:rPr>
      <w:sz w:val="20"/>
    </w:rPr>
  </w:style>
  <w:style w:type="paragraph" w:styleId="743">
    <w:name w:val="Heading 8"/>
    <w:basedOn w:val="771"/>
    <w:next w:val="771"/>
    <w:link w:val="744"/>
    <w:uiPriority w:val="9"/>
    <w:qFormat/>
    <w:pPr>
      <w:keepNext w:val="true"/>
      <w:keepLines w:val="true"/>
      <w:pBdr/>
      <w:spacing w:after="0"/>
      <w:ind/>
      <w:outlineLvl w:val="7"/>
    </w:pPr>
    <w:rPr>
      <w:rFonts w:ascii="Arial" w:hAnsi="Arial"/>
      <w:i/>
      <w:color w:val="272727" w:themeColor="text1" w:themeTint="D8"/>
    </w:rPr>
  </w:style>
  <w:style w:type="character" w:styleId="744">
    <w:name w:val="Heading 8"/>
    <w:basedOn w:val="772"/>
    <w:link w:val="743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45">
    <w:name w:val="toc 1"/>
    <w:basedOn w:val="771"/>
    <w:next w:val="771"/>
    <w:link w:val="746"/>
    <w:uiPriority w:val="39"/>
    <w:pPr>
      <w:pBdr/>
      <w:spacing w:after="100"/>
      <w:ind/>
    </w:pPr>
  </w:style>
  <w:style w:type="character" w:styleId="746">
    <w:name w:val="toc 1"/>
    <w:basedOn w:val="772"/>
    <w:link w:val="745"/>
    <w:pPr>
      <w:pBdr/>
      <w:spacing/>
      <w:ind/>
    </w:pPr>
  </w:style>
  <w:style w:type="paragraph" w:styleId="747">
    <w:name w:val="Текст"/>
    <w:basedOn w:val="771"/>
    <w:next w:val="747"/>
    <w:link w:val="748"/>
    <w:pPr>
      <w:pBdr/>
      <w:spacing/>
      <w:ind/>
    </w:pPr>
    <w:rPr>
      <w:rFonts w:ascii="Consolas" w:hAnsi="Consolas"/>
      <w:sz w:val="21"/>
    </w:rPr>
  </w:style>
  <w:style w:type="character" w:styleId="748">
    <w:name w:val="Текст"/>
    <w:basedOn w:val="772"/>
    <w:link w:val="747"/>
    <w:pPr>
      <w:pBdr/>
      <w:spacing/>
      <w:ind/>
    </w:pPr>
    <w:rPr>
      <w:rFonts w:ascii="Consolas" w:hAnsi="Consolas"/>
      <w:sz w:val="21"/>
    </w:rPr>
  </w:style>
  <w:style w:type="paragraph" w:styleId="749">
    <w:name w:val="Верхний колонтитул"/>
    <w:basedOn w:val="771"/>
    <w:next w:val="749"/>
    <w:link w:val="750"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/>
      <w:sz w:val="22"/>
    </w:rPr>
  </w:style>
  <w:style w:type="character" w:styleId="750">
    <w:name w:val="Верхний колонтитул"/>
    <w:basedOn w:val="772"/>
    <w:link w:val="749"/>
    <w:pPr>
      <w:pBdr/>
      <w:spacing/>
      <w:ind/>
    </w:pPr>
    <w:rPr>
      <w:rFonts w:ascii="Calibri" w:hAnsi="Calibri"/>
      <w:sz w:val="22"/>
    </w:rPr>
  </w:style>
  <w:style w:type="paragraph" w:styleId="751">
    <w:name w:val="Header and Footer"/>
    <w:link w:val="752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752">
    <w:name w:val="Header and Footer"/>
    <w:link w:val="751"/>
    <w:pPr>
      <w:pBdr/>
      <w:spacing/>
      <w:ind/>
    </w:pPr>
    <w:rPr>
      <w:rFonts w:ascii="XO Thames" w:hAnsi="XO Thames"/>
      <w:sz w:val="28"/>
    </w:rPr>
  </w:style>
  <w:style w:type="paragraph" w:styleId="753">
    <w:name w:val="toc 9"/>
    <w:basedOn w:val="771"/>
    <w:next w:val="771"/>
    <w:link w:val="754"/>
    <w:uiPriority w:val="39"/>
    <w:pPr>
      <w:pBdr/>
      <w:spacing w:after="100"/>
      <w:ind w:firstLine="0" w:left="1760"/>
    </w:pPr>
  </w:style>
  <w:style w:type="character" w:styleId="754">
    <w:name w:val="toc 9"/>
    <w:basedOn w:val="772"/>
    <w:link w:val="753"/>
    <w:pPr>
      <w:pBdr/>
      <w:spacing/>
      <w:ind/>
    </w:pPr>
  </w:style>
  <w:style w:type="paragraph" w:styleId="755">
    <w:name w:val="Абзац списка"/>
    <w:basedOn w:val="771"/>
    <w:next w:val="755"/>
    <w:link w:val="756"/>
    <w:pPr>
      <w:pBdr/>
      <w:spacing/>
      <w:ind w:firstLine="0" w:left="720"/>
      <w:contextualSpacing w:val="true"/>
    </w:pPr>
  </w:style>
  <w:style w:type="character" w:styleId="756">
    <w:name w:val="Абзац списка"/>
    <w:basedOn w:val="772"/>
    <w:link w:val="755"/>
    <w:pPr>
      <w:pBdr/>
      <w:spacing/>
      <w:ind/>
    </w:pPr>
  </w:style>
  <w:style w:type="paragraph" w:styleId="757">
    <w:name w:val="Caption"/>
    <w:basedOn w:val="771"/>
    <w:next w:val="771"/>
    <w:link w:val="758"/>
    <w:pPr>
      <w:pBdr/>
      <w:spacing w:after="200" w:line="240" w:lineRule="auto"/>
      <w:ind/>
    </w:pPr>
    <w:rPr>
      <w:i/>
      <w:color w:val="1f497d" w:themeColor="text2"/>
      <w:sz w:val="18"/>
    </w:rPr>
  </w:style>
  <w:style w:type="character" w:styleId="758">
    <w:name w:val="Caption"/>
    <w:basedOn w:val="772"/>
    <w:link w:val="757"/>
    <w:pPr>
      <w:pBdr/>
      <w:spacing/>
      <w:ind/>
    </w:pPr>
    <w:rPr>
      <w:i/>
      <w:color w:val="1f497d" w:themeColor="text2"/>
      <w:sz w:val="18"/>
    </w:rPr>
  </w:style>
  <w:style w:type="paragraph" w:styleId="759">
    <w:name w:val="No Spacing"/>
    <w:basedOn w:val="771"/>
    <w:link w:val="760"/>
    <w:pPr>
      <w:pBdr/>
      <w:spacing w:after="0" w:line="240" w:lineRule="auto"/>
      <w:ind/>
    </w:pPr>
  </w:style>
  <w:style w:type="character" w:styleId="760">
    <w:name w:val="No Spacing"/>
    <w:basedOn w:val="772"/>
    <w:link w:val="759"/>
    <w:pPr>
      <w:pBdr/>
      <w:spacing/>
      <w:ind/>
    </w:pPr>
  </w:style>
  <w:style w:type="paragraph" w:styleId="761">
    <w:name w:val="toc 8"/>
    <w:basedOn w:val="771"/>
    <w:next w:val="771"/>
    <w:link w:val="762"/>
    <w:uiPriority w:val="39"/>
    <w:pPr>
      <w:pBdr/>
      <w:spacing w:after="100"/>
      <w:ind w:firstLine="0" w:left="1540"/>
    </w:pPr>
  </w:style>
  <w:style w:type="character" w:styleId="762">
    <w:name w:val="toc 8"/>
    <w:basedOn w:val="772"/>
    <w:link w:val="761"/>
    <w:pPr>
      <w:pBdr/>
      <w:spacing/>
      <w:ind/>
    </w:pPr>
  </w:style>
  <w:style w:type="paragraph" w:styleId="763">
    <w:name w:val="table of figures"/>
    <w:basedOn w:val="771"/>
    <w:next w:val="771"/>
    <w:link w:val="764"/>
    <w:pPr>
      <w:pBdr/>
      <w:spacing w:after="0"/>
      <w:ind/>
    </w:pPr>
  </w:style>
  <w:style w:type="character" w:styleId="764">
    <w:name w:val="table of figures"/>
    <w:basedOn w:val="772"/>
    <w:link w:val="763"/>
    <w:pPr>
      <w:pBdr/>
      <w:spacing/>
      <w:ind/>
    </w:pPr>
  </w:style>
  <w:style w:type="paragraph" w:styleId="765">
    <w:name w:val="toc 5"/>
    <w:basedOn w:val="771"/>
    <w:next w:val="771"/>
    <w:link w:val="766"/>
    <w:uiPriority w:val="39"/>
    <w:pPr>
      <w:pBdr/>
      <w:spacing w:after="100"/>
      <w:ind w:firstLine="0" w:left="880"/>
    </w:pPr>
  </w:style>
  <w:style w:type="character" w:styleId="766">
    <w:name w:val="toc 5"/>
    <w:basedOn w:val="772"/>
    <w:link w:val="765"/>
    <w:pPr>
      <w:pBdr/>
      <w:spacing/>
      <w:ind/>
    </w:pPr>
  </w:style>
  <w:style w:type="paragraph" w:styleId="767">
    <w:name w:val="footnote reference"/>
    <w:basedOn w:val="783"/>
    <w:link w:val="768"/>
    <w:pPr>
      <w:pBdr/>
      <w:spacing/>
      <w:ind/>
    </w:pPr>
    <w:rPr>
      <w:vertAlign w:val="superscript"/>
    </w:rPr>
  </w:style>
  <w:style w:type="character" w:styleId="768">
    <w:name w:val="footnote reference"/>
    <w:basedOn w:val="784"/>
    <w:link w:val="767"/>
    <w:pPr>
      <w:pBdr/>
      <w:spacing/>
      <w:ind/>
    </w:pPr>
    <w:rPr>
      <w:vertAlign w:val="superscript"/>
    </w:rPr>
  </w:style>
  <w:style w:type="paragraph" w:styleId="769">
    <w:name w:val="Интернет-ссылка"/>
    <w:link w:val="770"/>
    <w:pPr>
      <w:pBdr/>
      <w:spacing/>
      <w:ind/>
    </w:pPr>
    <w:rPr>
      <w:color w:val="0000ff"/>
      <w:u w:val="single"/>
    </w:rPr>
  </w:style>
  <w:style w:type="character" w:styleId="770">
    <w:name w:val="Интернет-ссылка"/>
    <w:link w:val="769"/>
    <w:pPr>
      <w:pBdr/>
      <w:spacing/>
      <w:ind/>
    </w:pPr>
    <w:rPr>
      <w:color w:val="0000ff"/>
      <w:u w:val="single"/>
    </w:rPr>
  </w:style>
  <w:style w:type="paragraph" w:styleId="771">
    <w:name w:val="ConsPlusNormal"/>
    <w:next w:val="771"/>
    <w:link w:val="772"/>
    <w:pPr>
      <w:pBdr/>
      <w:spacing/>
      <w:ind w:firstLine="720" w:left="0"/>
    </w:pPr>
    <w:rPr>
      <w:rFonts w:ascii="Arial" w:hAnsi="Arial"/>
    </w:rPr>
  </w:style>
  <w:style w:type="character" w:styleId="772">
    <w:name w:val="ConsPlusNormal"/>
    <w:link w:val="771"/>
    <w:pPr>
      <w:pBdr/>
      <w:spacing/>
      <w:ind/>
    </w:pPr>
    <w:rPr>
      <w:rFonts w:ascii="Arial" w:hAnsi="Arial"/>
    </w:rPr>
  </w:style>
  <w:style w:type="paragraph" w:styleId="773">
    <w:name w:val="Intense Reference"/>
    <w:basedOn w:val="783"/>
    <w:link w:val="774"/>
    <w:pPr>
      <w:pBdr/>
      <w:spacing/>
      <w:ind/>
    </w:pPr>
    <w:rPr>
      <w:b/>
      <w:smallCaps/>
      <w:color w:val="376092" w:themeColor="accent1" w:themeShade="BF"/>
      <w:spacing w:val="5"/>
    </w:rPr>
  </w:style>
  <w:style w:type="character" w:styleId="774">
    <w:name w:val="Intense Reference"/>
    <w:basedOn w:val="784"/>
    <w:link w:val="773"/>
    <w:pPr>
      <w:pBdr/>
      <w:spacing/>
      <w:ind/>
    </w:pPr>
    <w:rPr>
      <w:b/>
      <w:smallCaps/>
      <w:color w:val="376092" w:themeColor="accent1" w:themeShade="BF"/>
      <w:spacing w:val="5"/>
    </w:rPr>
  </w:style>
  <w:style w:type="paragraph" w:styleId="775">
    <w:name w:val="Subtitle"/>
    <w:basedOn w:val="771"/>
    <w:next w:val="771"/>
    <w:link w:val="77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</w:rPr>
  </w:style>
  <w:style w:type="character" w:styleId="776">
    <w:name w:val="Subtitle"/>
    <w:basedOn w:val="772"/>
    <w:link w:val="775"/>
    <w:pPr>
      <w:pBdr/>
      <w:spacing/>
      <w:ind/>
    </w:pPr>
    <w:rPr>
      <w:color w:val="595959" w:themeColor="text1" w:themeTint="A6"/>
      <w:spacing w:val="15"/>
      <w:sz w:val="28"/>
    </w:rPr>
  </w:style>
  <w:style w:type="paragraph" w:styleId="777">
    <w:name w:val="Title"/>
    <w:basedOn w:val="771"/>
    <w:next w:val="771"/>
    <w:link w:val="778"/>
    <w:uiPriority w:val="10"/>
    <w:qFormat/>
    <w:pPr>
      <w:pBdr/>
      <w:spacing w:after="80" w:line="240" w:lineRule="auto"/>
      <w:ind/>
      <w:contextualSpacing w:val="true"/>
    </w:pPr>
    <w:rPr>
      <w:rFonts w:ascii="Arial" w:hAnsi="Arial"/>
      <w:spacing w:val="-10"/>
      <w:sz w:val="56"/>
    </w:rPr>
  </w:style>
  <w:style w:type="character" w:styleId="778">
    <w:name w:val="Title"/>
    <w:basedOn w:val="772"/>
    <w:link w:val="777"/>
    <w:pPr>
      <w:pBdr/>
      <w:spacing/>
      <w:ind/>
    </w:pPr>
    <w:rPr>
      <w:rFonts w:ascii="Arial" w:hAnsi="Arial"/>
      <w:spacing w:val="-10"/>
      <w:sz w:val="56"/>
    </w:rPr>
  </w:style>
  <w:style w:type="paragraph" w:styleId="779">
    <w:name w:val="Heading 4"/>
    <w:basedOn w:val="771"/>
    <w:next w:val="771"/>
    <w:link w:val="780"/>
    <w:uiPriority w:val="9"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/>
      <w:i/>
      <w:color w:val="376092" w:themeColor="accent1" w:themeShade="BF"/>
    </w:rPr>
  </w:style>
  <w:style w:type="character" w:styleId="780">
    <w:name w:val="Heading 4"/>
    <w:basedOn w:val="772"/>
    <w:link w:val="779"/>
    <w:pPr>
      <w:pBdr/>
      <w:spacing/>
      <w:ind/>
    </w:pPr>
    <w:rPr>
      <w:rFonts w:ascii="Arial" w:hAnsi="Arial"/>
      <w:i/>
      <w:color w:val="376092" w:themeColor="accent1" w:themeShade="BF"/>
    </w:rPr>
  </w:style>
  <w:style w:type="paragraph" w:styleId="781">
    <w:name w:val="Book Title"/>
    <w:basedOn w:val="783"/>
    <w:link w:val="782"/>
    <w:pPr>
      <w:pBdr/>
      <w:spacing/>
      <w:ind/>
    </w:pPr>
    <w:rPr>
      <w:b/>
      <w:i/>
      <w:spacing w:val="5"/>
    </w:rPr>
  </w:style>
  <w:style w:type="character" w:styleId="782">
    <w:name w:val="Book Title"/>
    <w:basedOn w:val="784"/>
    <w:link w:val="781"/>
    <w:pPr>
      <w:pBdr/>
      <w:spacing/>
      <w:ind/>
    </w:pPr>
    <w:rPr>
      <w:b/>
      <w:i/>
      <w:spacing w:val="5"/>
    </w:rPr>
  </w:style>
  <w:style w:type="paragraph" w:styleId="783">
    <w:name w:val="Default Paragraph Font"/>
    <w:link w:val="784"/>
    <w:pPr>
      <w:pBdr/>
      <w:spacing/>
      <w:ind/>
    </w:pPr>
  </w:style>
  <w:style w:type="character" w:styleId="784">
    <w:name w:val="Default Paragraph Font"/>
    <w:link w:val="783"/>
    <w:pPr>
      <w:pBdr/>
      <w:spacing/>
      <w:ind/>
    </w:pPr>
  </w:style>
  <w:style w:type="paragraph" w:styleId="785">
    <w:name w:val="TOC Heading"/>
    <w:link w:val="786"/>
    <w:pPr>
      <w:pBdr/>
      <w:spacing/>
      <w:ind/>
    </w:pPr>
  </w:style>
  <w:style w:type="character" w:styleId="786">
    <w:name w:val="TOC Heading"/>
    <w:link w:val="785"/>
    <w:pPr>
      <w:pBdr/>
      <w:spacing/>
      <w:ind/>
    </w:pPr>
  </w:style>
  <w:style w:type="paragraph" w:styleId="787">
    <w:name w:val="Heading 2"/>
    <w:basedOn w:val="771"/>
    <w:next w:val="771"/>
    <w:link w:val="788"/>
    <w:uiPriority w:val="9"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/>
      <w:color w:val="376092" w:themeColor="accent1" w:themeShade="BF"/>
      <w:sz w:val="32"/>
    </w:rPr>
  </w:style>
  <w:style w:type="character" w:styleId="788">
    <w:name w:val="Heading 2"/>
    <w:basedOn w:val="772"/>
    <w:link w:val="787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paragraph" w:styleId="789">
    <w:name w:val="Текст выноски"/>
    <w:basedOn w:val="771"/>
    <w:next w:val="789"/>
    <w:link w:val="790"/>
    <w:pPr>
      <w:pBdr/>
      <w:spacing/>
      <w:ind/>
    </w:pPr>
    <w:rPr>
      <w:rFonts w:ascii="Tahoma" w:hAnsi="Tahoma"/>
      <w:sz w:val="16"/>
    </w:rPr>
  </w:style>
  <w:style w:type="character" w:styleId="790">
    <w:name w:val="Текст выноски"/>
    <w:basedOn w:val="772"/>
    <w:link w:val="789"/>
    <w:pPr>
      <w:pBdr/>
      <w:spacing/>
      <w:ind/>
    </w:pPr>
    <w:rPr>
      <w:rFonts w:ascii="Tahoma" w:hAnsi="Tahoma"/>
      <w:sz w:val="16"/>
    </w:rPr>
  </w:style>
  <w:style w:type="paragraph" w:styleId="791">
    <w:name w:val="Heading 6"/>
    <w:basedOn w:val="771"/>
    <w:next w:val="771"/>
    <w:link w:val="792"/>
    <w:uiPriority w:val="9"/>
    <w:qFormat/>
    <w:pPr>
      <w:keepNext w:val="true"/>
      <w:keepLines w:val="true"/>
      <w:pBdr/>
      <w:spacing w:after="0" w:before="40"/>
      <w:ind/>
      <w:outlineLvl w:val="5"/>
    </w:pPr>
    <w:rPr>
      <w:rFonts w:ascii="Arial" w:hAnsi="Arial"/>
      <w:i/>
      <w:color w:val="595959" w:themeColor="text1" w:themeTint="A6"/>
    </w:rPr>
  </w:style>
  <w:style w:type="character" w:styleId="792">
    <w:name w:val="Heading 6"/>
    <w:basedOn w:val="772"/>
    <w:link w:val="791"/>
    <w:pPr>
      <w:pBdr/>
      <w:spacing/>
      <w:ind/>
    </w:pPr>
    <w:rPr>
      <w:rFonts w:ascii="Arial" w:hAnsi="Arial"/>
      <w:i/>
      <w:color w:val="595959" w:themeColor="text1" w:themeTint="A6"/>
    </w:rPr>
  </w:style>
  <w:style w:type="table" w:styleId="793">
    <w:name w:val="List Table 3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4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11"/>
    <w:pPr>
      <w:pBdr/>
      <w:spacing w:after="0" w:line="240" w:lineRule="auto"/>
      <w:ind/>
    </w:pPr>
    <w:tblPr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6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811"/>
    <w:pPr>
      <w:pBdr/>
      <w:spacing w:after="0" w:line="240" w:lineRule="auto"/>
      <w:ind/>
    </w:pPr>
    <w:tblPr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4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2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5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5"/>
    <w:basedOn w:val="811"/>
    <w:pPr>
      <w:pBdr/>
      <w:spacing w:after="0" w:line="240" w:lineRule="auto"/>
      <w:ind/>
    </w:pPr>
    <w:tblPr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2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3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1 Light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Table Grid"/>
    <w:basedOn w:val="811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3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1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 - Accent 2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1 Light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 - Accent 6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4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2 - Accent 4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 - Accent 1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3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3 - Accent 5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 - Accent 1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6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Обычная таблица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5 Dark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5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4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3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6 Colorful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2"/>
    <w:basedOn w:val="811"/>
    <w:pPr>
      <w:pBdr/>
      <w:spacing w:after="0" w:line="240" w:lineRule="auto"/>
      <w:ind/>
    </w:pPr>
    <w:tblPr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Plain Table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1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6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6 Colorful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1 Light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Table Grid Light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5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1 Light - Accent 4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5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1 Light - Accent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1 Light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4"/>
    <w:basedOn w:val="811"/>
    <w:pPr>
      <w:pBdr/>
      <w:spacing w:after="0" w:line="240" w:lineRule="auto"/>
      <w:ind/>
    </w:pPr>
    <w:tblPr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1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Plain Table 5"/>
    <w:basedOn w:val="811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811"/>
    <w:pPr>
      <w:pBdr/>
      <w:spacing w:after="0" w:line="240" w:lineRule="auto"/>
      <w:ind/>
    </w:pPr>
    <w:tblPr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 - Accent 4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2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6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3 - Accent 3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3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2 - Accent 6"/>
    <w:basedOn w:val="811"/>
    <w:pPr>
      <w:pBdr/>
      <w:spacing w:after="0" w:line="240" w:lineRule="auto"/>
      <w:ind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2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"/>
    <w:basedOn w:val="811"/>
    <w:pPr>
      <w:pBdr/>
      <w:spacing w:after="0" w:line="240" w:lineRule="auto"/>
      <w:ind/>
    </w:pPr>
    <w:tblPr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2 - Accent 3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3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3 - Accent 6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Plain Table 1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4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2"/>
    <w:basedOn w:val="811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6 Colorful - Accent 4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- Accent 5"/>
    <w:basedOn w:val="811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2025-06-18T11:10:16Z</dcterms:modified>
</cp:coreProperties>
</file>