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9"/>
        <w:pBdr/>
        <w:shd w:val="clear" w:color="auto" w:fill="ffffff"/>
        <w:spacing w:line="360" w:lineRule="auto"/>
        <w:ind/>
        <w:jc w:val="center"/>
        <w:outlineLvl w:val="0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689"/>
        <w:pBdr/>
        <w:shd w:val="clear" w:color="auto" w:fill="ffffff"/>
        <w:spacing/>
        <w:ind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Региональный Роскадастр проведет горячую линию</w:t>
      </w:r>
      <w:r>
        <w:rPr>
          <w:rFonts w:ascii="Segoe UI" w:hAnsi="Segoe UI" w:cs="Segoe UI"/>
          <w:b/>
          <w:sz w:val="32"/>
          <w:szCs w:val="32"/>
        </w:rPr>
        <w:t xml:space="preserve"> по теме</w:t>
      </w:r>
      <w:r>
        <w:rPr>
          <w:rFonts w:ascii="Segoe UI" w:hAnsi="Segoe UI" w:cs="Segoe UI"/>
          <w:b/>
          <w:sz w:val="32"/>
          <w:szCs w:val="32"/>
        </w:rPr>
        <w:t xml:space="preserve"> «Противодействие коррупции»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89"/>
        <w:pBdr/>
        <w:shd w:val="clear" w:color="auto" w:fill="ffffff"/>
        <w:spacing/>
        <w:ind w:firstLine="851"/>
        <w:contextualSpacing w:val="true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89"/>
        <w:pBdr/>
        <w:shd w:val="clear" w:color="auto" w:fill="ffffff"/>
        <w:spacing/>
        <w:ind w:firstLine="851"/>
        <w:contextualSpacing w:val="true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  <w:t xml:space="preserve">7 октября с 10 до 12 часов </w:t>
      </w:r>
      <w:r>
        <w:rPr>
          <w:rFonts w:ascii="Segoe UI" w:hAnsi="Segoe UI" w:cs="Segoe UI"/>
          <w:sz w:val="24"/>
          <w:szCs w:val="24"/>
        </w:rPr>
        <w:t xml:space="preserve">э</w:t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ксперты отдела</w:t>
      </w:r>
      <w:r>
        <w:rPr>
          <w:rFonts w:ascii="Segoe UI" w:hAnsi="Segoe UI" w:cs="Segoe UI"/>
        </w:rPr>
        <w:t xml:space="preserve"> кадров филиала ППК «Роскадастр» </w:t>
      </w:r>
      <w:r>
        <w:rPr>
          <w:rFonts w:ascii="Segoe UI" w:hAnsi="Segoe UI" w:cs="Segoe UI"/>
        </w:rPr>
        <w:t xml:space="preserve">по Республике Карелия</w:t>
      </w:r>
      <w:r/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</w:r>
      <w:r/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ответят на вопросы </w:t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граждан</w:t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</w:t>
      </w:r>
      <w:r>
        <w:rPr>
          <w:rFonts w:ascii="Segoe UI" w:hAnsi="Segoe UI" w:cs="Segoe UI"/>
          <w:sz w:val="24"/>
          <w:szCs w:val="24"/>
        </w:rPr>
        <w:t xml:space="preserve">о теме</w:t>
      </w:r>
      <w:r/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«</w:t>
      </w:r>
      <w:r>
        <w:rPr>
          <w:rFonts w:ascii="Segoe UI" w:hAnsi="Segoe UI" w:cs="Segoe UI"/>
        </w:rPr>
        <w:t xml:space="preserve">Противодействие коррупции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t xml:space="preserve">.</w:t>
      </w:r>
      <w:r>
        <w:rPr>
          <w:rFonts w:ascii="Segoe UI" w:hAnsi="Segoe UI" w:cs="Segoe UI"/>
        </w:rPr>
      </w:r>
    </w:p>
    <w:p>
      <w:pPr>
        <w:pStyle w:val="689"/>
        <w:pBdr/>
        <w:shd w:val="clear" w:color="auto" w:fill="ffffff"/>
        <w:spacing/>
        <w:ind w:firstLine="851"/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89"/>
        <w:pBdr/>
        <w:shd w:val="clear" w:color="auto" w:fill="ffffff"/>
        <w:spacing/>
        <w:ind w:firstLine="851"/>
        <w:jc w:val="center"/>
        <w:outlineLvl w:val="0"/>
        <w:rPr>
          <w:rFonts w:ascii="Segoe UI" w:hAnsi="Segoe UI" w:eastAsia="Calibri" w:cs="Segoe UI"/>
          <w:b/>
        </w:rPr>
      </w:pPr>
      <w:r>
        <w:rPr>
          <w:rFonts w:ascii="Segoe UI" w:hAnsi="Segoe UI" w:eastAsia="Calibri" w:cs="Segoe UI"/>
          <w:b/>
        </w:rPr>
        <w:t xml:space="preserve">Телефон горячей линии:</w:t>
      </w:r>
      <w:r>
        <w:rPr>
          <w:rFonts w:ascii="Segoe UI" w:hAnsi="Segoe UI" w:eastAsia="Calibri" w:cs="Segoe UI"/>
          <w:b/>
        </w:rPr>
        <w:t xml:space="preserve"> </w:t>
      </w:r>
      <w:r>
        <w:rPr>
          <w:rFonts w:ascii="Segoe UI" w:hAnsi="Segoe UI" w:eastAsia="Calibri" w:cs="Segoe UI"/>
          <w:b/>
        </w:rPr>
        <w:t xml:space="preserve">8(8142) 71-73-44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89"/>
        <w:pBdr/>
        <w:shd w:val="clear" w:color="auto" w:fill="ffffff"/>
        <w:spacing/>
        <w:ind w:firstLine="851"/>
        <w:jc w:val="center"/>
        <w:outlineLvl w:val="0"/>
        <w:rPr>
          <w:rFonts w:ascii="Segoe UI" w:hAnsi="Segoe UI" w:eastAsia="Calibri" w:cs="Segoe UI"/>
          <w:b/>
        </w:rPr>
      </w:pP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89"/>
        <w:pBdr/>
        <w:shd w:val="clear" w:color="auto" w:fill="ffffff"/>
        <w:spacing/>
        <w:ind w:firstLine="851"/>
        <w:jc w:val="center"/>
        <w:outlineLvl w:val="0"/>
        <w:rPr>
          <w:rFonts w:ascii="Segoe UI" w:hAnsi="Segoe UI" w:eastAsia="Calibri" w:cs="Segoe UI"/>
          <w:b/>
        </w:rPr>
      </w:pP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89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</w:p>
    <w:p>
      <w:pPr>
        <w:pStyle w:val="689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cs="Segoe UI"/>
        </w:rPr>
        <w:t xml:space="preserve">филиала ППК «Роскадастр»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89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Style w:val="706"/>
          <w:color w:val="2a5885"/>
        </w:rPr>
        <w:t xml:space="preserve">#Роскадастр</w:t>
      </w:r>
      <w:r>
        <w:rPr>
          <w:rStyle w:val="706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Карелии</w:t>
      </w:r>
      <w:r>
        <w:rPr>
          <w:rStyle w:val="706"/>
          <w:color w:val="2a5885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70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#Горячаялиния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9"/>
        <w:pBdr>
          <w:bottom w:val="single" w:color="000000" w:sz="12" w:space="1"/>
        </w:pBdr>
        <w:spacing/>
        <w:ind w:firstLine="0"/>
        <w:jc w:val="both"/>
        <w:rPr/>
      </w:pPr>
      <w:r>
        <w:rPr>
          <w:rFonts w:ascii="Segoe UI" w:hAnsi="Segoe UI" w:cs="Segoe UI"/>
          <w:sz w:val="24"/>
          <w:szCs w:val="24"/>
        </w:rPr>
      </w:r>
      <w:r/>
    </w:p>
    <w:p>
      <w:pPr>
        <w:pStyle w:val="689"/>
        <w:pBdr/>
        <w:spacing w:line="360" w:lineRule="auto"/>
        <w:ind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89"/>
        <w:pBdr/>
        <w:shd w:val="clear" w:color="auto" w:fill="ffffff"/>
        <w:spacing w:line="360" w:lineRule="auto"/>
        <w:ind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пресс-служб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</w:t>
      </w:r>
      <w:r>
        <w:rPr>
          <w:rFonts w:ascii="Segoe UI" w:hAnsi="Segoe UI" w:eastAsia="Calibri" w:cs="Segoe UI"/>
          <w:sz w:val="18"/>
          <w:szCs w:val="18"/>
        </w:rPr>
        <w:t xml:space="preserve">филиал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ППК «Роскадастр»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89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(8142) 71 73 46(доб.2)</w:t>
      </w:r>
      <w:r>
        <w:rPr>
          <w:rFonts w:ascii="Segoe UI" w:hAnsi="Segoe UI" w:cs="Segoe UI"/>
          <w:sz w:val="18"/>
          <w:szCs w:val="18"/>
        </w:rPr>
      </w:r>
    </w:p>
    <w:p>
      <w:pPr>
        <w:pStyle w:val="689"/>
        <w:pBdr/>
        <w:spacing w:line="360" w:lineRule="auto"/>
        <w:ind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pStyle w:val="689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18500</w:t>
      </w:r>
      <w:r>
        <w:rPr>
          <w:rFonts w:ascii="Segoe UI" w:hAnsi="Segoe UI" w:cs="Segoe UI"/>
          <w:sz w:val="18"/>
          <w:szCs w:val="18"/>
        </w:rPr>
        <w:t xml:space="preserve">5</w:t>
      </w:r>
      <w:r>
        <w:rPr>
          <w:rFonts w:ascii="Segoe UI" w:hAnsi="Segoe UI" w:cs="Segoe UI"/>
          <w:sz w:val="18"/>
          <w:szCs w:val="18"/>
        </w:rPr>
        <w:t xml:space="preserve">, г. Петрозаводск, пр. Первомайский, д. 33</w:t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9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nsolas">
    <w:panose1 w:val="020B0603020203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pBdr/>
      <w:spacing/>
      <w:ind/>
      <w:rPr>
        <w:rFonts w:ascii="Segoe UI" w:hAnsi="Segoe UI" w:cs="Segoe UI"/>
        <w:b/>
        <w:sz w:val="32"/>
        <w:szCs w:val="32"/>
        <w:lang w:eastAsia="sk-SK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Логотип (1)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1892" cy="3939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9"/>
    <w:next w:val="68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9"/>
    <w:next w:val="68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9"/>
    <w:next w:val="68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9"/>
    <w:next w:val="68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9"/>
    <w:next w:val="68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9"/>
    <w:next w:val="68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9"/>
    <w:next w:val="68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9"/>
    <w:next w:val="68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9"/>
    <w:next w:val="68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9"/>
    <w:next w:val="68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9"/>
    <w:next w:val="68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9"/>
    <w:next w:val="68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9"/>
    <w:next w:val="68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9"/>
    <w:next w:val="68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89"/>
    <w:next w:val="689"/>
    <w:uiPriority w:val="39"/>
    <w:unhideWhenUsed/>
    <w:pPr>
      <w:pBdr/>
      <w:spacing w:after="100"/>
      <w:ind/>
    </w:pPr>
  </w:style>
  <w:style w:type="paragraph" w:styleId="189">
    <w:name w:val="toc 2"/>
    <w:basedOn w:val="689"/>
    <w:next w:val="689"/>
    <w:uiPriority w:val="39"/>
    <w:unhideWhenUsed/>
    <w:pPr>
      <w:pBdr/>
      <w:spacing w:after="100"/>
      <w:ind w:left="220"/>
    </w:pPr>
  </w:style>
  <w:style w:type="paragraph" w:styleId="190">
    <w:name w:val="toc 3"/>
    <w:basedOn w:val="689"/>
    <w:next w:val="689"/>
    <w:uiPriority w:val="39"/>
    <w:unhideWhenUsed/>
    <w:pPr>
      <w:pBdr/>
      <w:spacing w:after="100"/>
      <w:ind w:left="440"/>
    </w:pPr>
  </w:style>
  <w:style w:type="paragraph" w:styleId="191">
    <w:name w:val="toc 4"/>
    <w:basedOn w:val="689"/>
    <w:next w:val="689"/>
    <w:uiPriority w:val="39"/>
    <w:unhideWhenUsed/>
    <w:pPr>
      <w:pBdr/>
      <w:spacing w:after="100"/>
      <w:ind w:left="660"/>
    </w:pPr>
  </w:style>
  <w:style w:type="paragraph" w:styleId="192">
    <w:name w:val="toc 5"/>
    <w:basedOn w:val="689"/>
    <w:next w:val="689"/>
    <w:uiPriority w:val="39"/>
    <w:unhideWhenUsed/>
    <w:pPr>
      <w:pBdr/>
      <w:spacing w:after="100"/>
      <w:ind w:left="880"/>
    </w:pPr>
  </w:style>
  <w:style w:type="paragraph" w:styleId="193">
    <w:name w:val="toc 6"/>
    <w:basedOn w:val="689"/>
    <w:next w:val="689"/>
    <w:uiPriority w:val="39"/>
    <w:unhideWhenUsed/>
    <w:pPr>
      <w:pBdr/>
      <w:spacing w:after="100"/>
      <w:ind w:left="1100"/>
    </w:pPr>
  </w:style>
  <w:style w:type="paragraph" w:styleId="194">
    <w:name w:val="toc 7"/>
    <w:basedOn w:val="689"/>
    <w:next w:val="689"/>
    <w:uiPriority w:val="39"/>
    <w:unhideWhenUsed/>
    <w:pPr>
      <w:pBdr/>
      <w:spacing w:after="100"/>
      <w:ind w:left="1320"/>
    </w:pPr>
  </w:style>
  <w:style w:type="paragraph" w:styleId="195">
    <w:name w:val="toc 8"/>
    <w:basedOn w:val="689"/>
    <w:next w:val="689"/>
    <w:uiPriority w:val="39"/>
    <w:unhideWhenUsed/>
    <w:pPr>
      <w:pBdr/>
      <w:spacing w:after="100"/>
      <w:ind w:left="1540"/>
    </w:pPr>
  </w:style>
  <w:style w:type="paragraph" w:styleId="196">
    <w:name w:val="toc 9"/>
    <w:basedOn w:val="689"/>
    <w:next w:val="68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89"/>
    <w:next w:val="689"/>
    <w:uiPriority w:val="99"/>
    <w:unhideWhenUsed/>
    <w:pPr>
      <w:pBdr/>
      <w:spacing w:after="0" w:afterAutospacing="0"/>
      <w:ind/>
    </w:pPr>
  </w:style>
  <w:style w:type="paragraph" w:styleId="689" w:default="1">
    <w:name w:val="Normal"/>
    <w:next w:val="689"/>
    <w:link w:val="689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90">
    <w:name w:val="Основной шрифт абзаца"/>
    <w:next w:val="690"/>
    <w:link w:val="689"/>
    <w:uiPriority w:val="1"/>
    <w:unhideWhenUsed/>
    <w:pPr>
      <w:pBdr/>
      <w:spacing/>
      <w:ind/>
    </w:pPr>
  </w:style>
  <w:style w:type="table" w:styleId="691">
    <w:name w:val="Обычная таблица"/>
    <w:next w:val="691"/>
    <w:link w:val="689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2">
    <w:name w:val="Нет списка"/>
    <w:next w:val="692"/>
    <w:link w:val="689"/>
    <w:uiPriority w:val="99"/>
    <w:semiHidden/>
    <w:unhideWhenUsed/>
    <w:pPr>
      <w:pBdr/>
      <w:spacing/>
      <w:ind/>
    </w:pPr>
  </w:style>
  <w:style w:type="paragraph" w:styleId="693">
    <w:name w:val="Верхний колонтитул"/>
    <w:basedOn w:val="689"/>
    <w:next w:val="693"/>
    <w:link w:val="69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694">
    <w:name w:val="Верхний колонтитул Знак"/>
    <w:basedOn w:val="690"/>
    <w:next w:val="694"/>
    <w:link w:val="693"/>
    <w:uiPriority w:val="99"/>
    <w:pPr>
      <w:pBdr/>
      <w:spacing/>
      <w:ind/>
    </w:pPr>
  </w:style>
  <w:style w:type="paragraph" w:styleId="695">
    <w:name w:val="Нижний колонтитул"/>
    <w:basedOn w:val="689"/>
    <w:next w:val="695"/>
    <w:link w:val="69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6">
    <w:name w:val="Нижний колонтитул Знак"/>
    <w:basedOn w:val="690"/>
    <w:next w:val="696"/>
    <w:link w:val="695"/>
    <w:uiPriority w:val="99"/>
    <w:pPr>
      <w:pBdr/>
      <w:spacing/>
      <w:ind/>
    </w:pPr>
  </w:style>
  <w:style w:type="paragraph" w:styleId="697">
    <w:name w:val="Текст выноски"/>
    <w:basedOn w:val="689"/>
    <w:next w:val="697"/>
    <w:link w:val="698"/>
    <w:uiPriority w:val="99"/>
    <w:semiHidden/>
    <w:unhideWhenUsed/>
    <w:pPr>
      <w:pBdr/>
      <w:spacing/>
      <w:ind/>
    </w:pPr>
    <w:rPr>
      <w:rFonts w:ascii="Tahoma" w:hAnsi="Tahoma" w:eastAsia="Calibri"/>
      <w:sz w:val="16"/>
      <w:szCs w:val="16"/>
      <w:lang w:val="en-US" w:eastAsia="en-US"/>
    </w:rPr>
  </w:style>
  <w:style w:type="character" w:styleId="698">
    <w:name w:val="Текст выноски Знак"/>
    <w:next w:val="698"/>
    <w:link w:val="69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99">
    <w:name w:val="ConsPlusNormal"/>
    <w:next w:val="699"/>
    <w:link w:val="689"/>
    <w:pPr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700">
    <w:name w:val="Гиперссылка"/>
    <w:next w:val="700"/>
    <w:link w:val="689"/>
    <w:uiPriority w:val="99"/>
    <w:pPr>
      <w:pBdr/>
      <w:spacing/>
      <w:ind/>
    </w:pPr>
    <w:rPr>
      <w:color w:val="0000ff"/>
      <w:u w:val="single"/>
    </w:rPr>
  </w:style>
  <w:style w:type="paragraph" w:styleId="701">
    <w:name w:val="Абзац списка"/>
    <w:basedOn w:val="689"/>
    <w:next w:val="701"/>
    <w:link w:val="689"/>
    <w:uiPriority w:val="34"/>
    <w:qFormat/>
    <w:pPr>
      <w:pBdr/>
      <w:spacing/>
      <w:ind w:left="720"/>
      <w:contextualSpacing w:val="true"/>
    </w:pPr>
    <w:rPr>
      <w:szCs w:val="20"/>
    </w:rPr>
  </w:style>
  <w:style w:type="paragraph" w:styleId="702">
    <w:name w:val="Текст"/>
    <w:basedOn w:val="689"/>
    <w:next w:val="702"/>
    <w:link w:val="703"/>
    <w:uiPriority w:val="99"/>
    <w:unhideWhenUsed/>
    <w:pPr>
      <w:pBdr/>
      <w:spacing/>
      <w:ind/>
    </w:pPr>
    <w:rPr>
      <w:rFonts w:ascii="Consolas" w:hAnsi="Consolas" w:eastAsia="Calibri"/>
      <w:sz w:val="21"/>
      <w:szCs w:val="21"/>
      <w:lang w:val="en-US" w:eastAsia="en-US"/>
    </w:rPr>
  </w:style>
  <w:style w:type="character" w:styleId="703">
    <w:name w:val="Текст Знак"/>
    <w:next w:val="703"/>
    <w:link w:val="702"/>
    <w:uiPriority w:val="99"/>
    <w:pPr>
      <w:pBdr/>
      <w:spacing/>
      <w:ind/>
    </w:pPr>
    <w:rPr>
      <w:rFonts w:ascii="Consolas" w:hAnsi="Consolas"/>
      <w:sz w:val="21"/>
      <w:szCs w:val="21"/>
    </w:rPr>
  </w:style>
  <w:style w:type="paragraph" w:styleId="704">
    <w:name w:val="paragraph scxw163741632 bcx0"/>
    <w:basedOn w:val="689"/>
    <w:next w:val="704"/>
    <w:link w:val="689"/>
    <w:pPr>
      <w:pBdr/>
      <w:spacing w:after="100" w:afterAutospacing="1" w:before="100" w:beforeAutospacing="1"/>
      <w:ind/>
    </w:pPr>
  </w:style>
  <w:style w:type="character" w:styleId="705">
    <w:name w:val="Выделение"/>
    <w:next w:val="705"/>
    <w:link w:val="689"/>
    <w:uiPriority w:val="20"/>
    <w:qFormat/>
    <w:pPr>
      <w:pBdr/>
      <w:spacing/>
      <w:ind/>
    </w:pPr>
    <w:rPr>
      <w:i/>
      <w:iCs/>
    </w:rPr>
  </w:style>
  <w:style w:type="character" w:styleId="706">
    <w:name w:val="Интернет-ссылка"/>
    <w:next w:val="706"/>
    <w:link w:val="689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3</cp:revision>
  <dcterms:created xsi:type="dcterms:W3CDTF">2024-09-04T08:13:00Z</dcterms:created>
  <dcterms:modified xsi:type="dcterms:W3CDTF">2025-08-19T06:24:01Z</dcterms:modified>
  <cp:version>786432</cp:version>
</cp:coreProperties>
</file>